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AC64DB" w:rsidRPr="00AC64DB" w14:paraId="2573A879" w14:textId="77777777" w:rsidTr="005854FB">
        <w:trPr>
          <w:cantSplit/>
        </w:trPr>
        <w:tc>
          <w:tcPr>
            <w:tcW w:w="3969" w:type="dxa"/>
            <w:gridSpan w:val="2"/>
            <w:tcBorders>
              <w:bottom w:val="single" w:sz="6" w:space="0" w:color="auto"/>
            </w:tcBorders>
          </w:tcPr>
          <w:p w14:paraId="07D12E87" w14:textId="77777777" w:rsidR="00AC64DB" w:rsidRPr="004D60B1" w:rsidRDefault="00AC64DB" w:rsidP="005854FB">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7EF29D06" w14:textId="77777777" w:rsidR="00AC64DB" w:rsidRPr="004D60B1" w:rsidRDefault="00AC64DB" w:rsidP="005854FB">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3C7EE0EC" w14:textId="77777777" w:rsidR="00AC64DB" w:rsidRPr="004D60B1" w:rsidRDefault="00AC64DB" w:rsidP="005854FB">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6A878D62" w14:textId="0AB00603" w:rsidR="00AC64DB" w:rsidRPr="004D60B1" w:rsidRDefault="00AC64DB" w:rsidP="005854FB">
            <w:pPr>
              <w:suppressAutoHyphens w:val="0"/>
              <w:overflowPunct w:val="0"/>
              <w:autoSpaceDE w:val="0"/>
              <w:autoSpaceDN w:val="0"/>
              <w:adjustRightInd w:val="0"/>
              <w:jc w:val="center"/>
            </w:pPr>
            <w:r w:rsidRPr="004D60B1">
              <w:fldChar w:fldCharType="begin"/>
            </w:r>
            <w:r w:rsidR="009A026C">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rsidR="00000000">
              <w:fldChar w:fldCharType="begin"/>
            </w:r>
            <w:r w:rsidR="00000000">
              <w:instrText xml:space="preserve"> INCLUDEPICTURE  "C:\\USER\\COMMON\\TEXTBAU\\GEMEINDE.BMP" \* MERGEFORMATINET </w:instrText>
            </w:r>
            <w:r w:rsidR="00000000">
              <w:fldChar w:fldCharType="separate"/>
            </w:r>
            <w:r w:rsidR="009A026C">
              <w:pict w14:anchorId="7C489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rsidR="00000000">
              <w:fldChar w:fldCharType="end"/>
            </w:r>
            <w:r>
              <w:fldChar w:fldCharType="end"/>
            </w:r>
            <w:r>
              <w:fldChar w:fldCharType="end"/>
            </w:r>
            <w:r w:rsidRPr="004D60B1">
              <w:fldChar w:fldCharType="end"/>
            </w:r>
            <w:bookmarkEnd w:id="0"/>
          </w:p>
        </w:tc>
        <w:tc>
          <w:tcPr>
            <w:tcW w:w="3969" w:type="dxa"/>
            <w:gridSpan w:val="2"/>
            <w:tcBorders>
              <w:bottom w:val="single" w:sz="6" w:space="0" w:color="auto"/>
            </w:tcBorders>
          </w:tcPr>
          <w:p w14:paraId="6D47C5A9" w14:textId="77777777" w:rsidR="00AC64DB" w:rsidRPr="004D60B1" w:rsidRDefault="00AC64DB" w:rsidP="005854FB">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7576D529" w14:textId="77777777" w:rsidR="00AC64DB" w:rsidRPr="004D60B1" w:rsidRDefault="00AC64DB" w:rsidP="005854FB">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6ADC6DF8" w14:textId="77777777" w:rsidR="00AC64DB" w:rsidRPr="004D60B1" w:rsidRDefault="00AC64DB" w:rsidP="005854FB">
            <w:pPr>
              <w:suppressAutoHyphens w:val="0"/>
              <w:overflowPunct w:val="0"/>
              <w:autoSpaceDE w:val="0"/>
              <w:autoSpaceDN w:val="0"/>
              <w:adjustRightInd w:val="0"/>
              <w:rPr>
                <w:lang w:val="it-IT"/>
              </w:rPr>
            </w:pPr>
          </w:p>
        </w:tc>
      </w:tr>
      <w:tr w:rsidR="00AC64DB" w:rsidRPr="004D60B1" w14:paraId="354975D9" w14:textId="77777777" w:rsidTr="005854FB">
        <w:trPr>
          <w:cantSplit/>
          <w:trHeight w:val="120"/>
        </w:trPr>
        <w:tc>
          <w:tcPr>
            <w:tcW w:w="3544" w:type="dxa"/>
            <w:tcBorders>
              <w:top w:val="single" w:sz="6" w:space="0" w:color="auto"/>
            </w:tcBorders>
          </w:tcPr>
          <w:p w14:paraId="6112FAA7" w14:textId="77777777" w:rsidR="00AC64DB" w:rsidRPr="004D60B1" w:rsidRDefault="00AC64DB" w:rsidP="005854FB">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Steuernummer - Cod. Fisc. 81003550217</w:t>
            </w:r>
          </w:p>
        </w:tc>
        <w:tc>
          <w:tcPr>
            <w:tcW w:w="2552" w:type="dxa"/>
            <w:gridSpan w:val="3"/>
            <w:tcBorders>
              <w:top w:val="single" w:sz="6" w:space="0" w:color="auto"/>
            </w:tcBorders>
          </w:tcPr>
          <w:p w14:paraId="3026CA8F" w14:textId="77777777" w:rsidR="00AC64DB" w:rsidRPr="004D60B1" w:rsidRDefault="00AC64DB" w:rsidP="005854FB">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B35AD62" w14:textId="77777777" w:rsidR="00AC64DB" w:rsidRPr="004D60B1" w:rsidRDefault="00AC64DB" w:rsidP="005854FB">
            <w:pPr>
              <w:suppressAutoHyphens w:val="0"/>
              <w:overflowPunct w:val="0"/>
              <w:autoSpaceDE w:val="0"/>
              <w:autoSpaceDN w:val="0"/>
              <w:adjustRightInd w:val="0"/>
              <w:spacing w:before="20" w:after="20"/>
              <w:ind w:right="113"/>
              <w:jc w:val="right"/>
              <w:rPr>
                <w:rFonts w:ascii="CG Times (WN)" w:hAnsi="CG Times (WN)"/>
                <w:sz w:val="16"/>
              </w:rPr>
            </w:pPr>
            <w:r w:rsidRPr="004D60B1">
              <w:rPr>
                <w:rFonts w:ascii="CG Times (WN)" w:hAnsi="CG Times (WN)"/>
                <w:sz w:val="16"/>
              </w:rPr>
              <w:t>MWST.Nr. - Part. IVA 00508670213</w:t>
            </w:r>
          </w:p>
        </w:tc>
      </w:tr>
    </w:tbl>
    <w:p w14:paraId="5E3AD93A" w14:textId="77777777" w:rsidR="00AC64DB" w:rsidRPr="004D60B1" w:rsidRDefault="00AC64DB" w:rsidP="00AC64DB">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AC64DB" w:rsidRPr="004D60B1" w14:paraId="7ADC9452" w14:textId="77777777" w:rsidTr="005854FB">
        <w:trPr>
          <w:cantSplit/>
          <w:trHeight w:val="231"/>
        </w:trPr>
        <w:tc>
          <w:tcPr>
            <w:tcW w:w="9701" w:type="dxa"/>
          </w:tcPr>
          <w:p w14:paraId="12AC6648" w14:textId="77777777" w:rsidR="00AC64DB" w:rsidRPr="004D60B1" w:rsidRDefault="00AC64DB" w:rsidP="005854FB">
            <w:pPr>
              <w:suppressAutoHyphens w:val="0"/>
              <w:overflowPunct w:val="0"/>
              <w:autoSpaceDE w:val="0"/>
              <w:autoSpaceDN w:val="0"/>
              <w:adjustRightInd w:val="0"/>
              <w:jc w:val="center"/>
              <w:rPr>
                <w:rFonts w:ascii="Arial" w:hAnsi="Arial"/>
                <w:i/>
                <w:iCs/>
              </w:rPr>
            </w:pPr>
            <w:r w:rsidRPr="004D60B1">
              <w:rPr>
                <w:rFonts w:ascii="CG Times (WN)" w:hAnsi="CG Times (WN)"/>
              </w:rPr>
              <w:t>I - 39030 Kiens/Chienes,</w:t>
            </w:r>
            <w:r w:rsidRPr="004D60B1">
              <w:rPr>
                <w:rFonts w:ascii="CG Times (WN)" w:hAnsi="CG Times (WN)"/>
                <w:i/>
                <w:iCs/>
              </w:rPr>
              <w:t xml:space="preserve">  Kiener Dorfweg / Via Chienes, 4c</w:t>
            </w:r>
          </w:p>
        </w:tc>
      </w:tr>
    </w:tbl>
    <w:p w14:paraId="33AD45D0" w14:textId="77777777" w:rsidR="00654F8B" w:rsidRDefault="00654F8B"/>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654F8B" w:rsidRPr="00AC64DB" w14:paraId="326C9E70" w14:textId="77777777">
        <w:tc>
          <w:tcPr>
            <w:tcW w:w="4819" w:type="dxa"/>
            <w:tcBorders>
              <w:top w:val="single" w:sz="2" w:space="0" w:color="000000"/>
              <w:left w:val="single" w:sz="2" w:space="0" w:color="000000"/>
              <w:bottom w:val="single" w:sz="2" w:space="0" w:color="000000"/>
            </w:tcBorders>
          </w:tcPr>
          <w:p w14:paraId="195C1C19" w14:textId="77777777" w:rsidR="00654F8B" w:rsidRDefault="00000000">
            <w:pPr>
              <w:pStyle w:val="Tabelleninhalt"/>
              <w:suppressAutoHyphens w:val="0"/>
              <w:jc w:val="both"/>
              <w:rPr>
                <w:rFonts w:ascii="Arial" w:hAnsi="Arial"/>
                <w:b/>
                <w:bCs/>
                <w:i/>
                <w:iCs/>
                <w:sz w:val="18"/>
                <w:szCs w:val="18"/>
              </w:rPr>
            </w:pPr>
            <w:r>
              <w:rPr>
                <w:rFonts w:ascii="Arial" w:hAnsi="Arial"/>
                <w:b/>
                <w:bCs/>
                <w:i/>
                <w:iCs/>
                <w:sz w:val="18"/>
                <w:szCs w:val="18"/>
              </w:rPr>
              <w:t>Information gemäß Artikel 12, 13 und 14 der EU-Verordnung 2016/679, ALLGEMEINE INFORMATION</w:t>
            </w:r>
          </w:p>
        </w:tc>
        <w:tc>
          <w:tcPr>
            <w:tcW w:w="4819" w:type="dxa"/>
            <w:tcBorders>
              <w:top w:val="single" w:sz="2" w:space="0" w:color="000000"/>
              <w:left w:val="single" w:sz="2" w:space="0" w:color="000000"/>
              <w:bottom w:val="single" w:sz="2" w:space="0" w:color="000000"/>
              <w:right w:val="single" w:sz="2" w:space="0" w:color="000000"/>
            </w:tcBorders>
          </w:tcPr>
          <w:p w14:paraId="7DAEB542" w14:textId="77777777" w:rsidR="00654F8B" w:rsidRPr="00AC64DB"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sz w:val="18"/>
                <w:szCs w:val="18"/>
                <w:lang w:val="it-IT"/>
              </w:rPr>
              <w:t>Informativa ai sensi degli artt. 12, 13 e 14 del Regolamento UE 2016/679, GENERALE</w:t>
            </w:r>
          </w:p>
        </w:tc>
      </w:tr>
      <w:tr w:rsidR="00654F8B" w:rsidRPr="009A026C" w14:paraId="45B49D24" w14:textId="77777777">
        <w:tc>
          <w:tcPr>
            <w:tcW w:w="4819" w:type="dxa"/>
            <w:tcBorders>
              <w:top w:val="single" w:sz="2" w:space="0" w:color="000000"/>
              <w:left w:val="single" w:sz="2" w:space="0" w:color="000000"/>
              <w:bottom w:val="single" w:sz="2" w:space="0" w:color="000000"/>
            </w:tcBorders>
          </w:tcPr>
          <w:p w14:paraId="0C06F31A" w14:textId="77777777" w:rsidR="00654F8B" w:rsidRDefault="00000000">
            <w:pPr>
              <w:pStyle w:val="Tabelleninhalt"/>
              <w:suppressAutoHyphens w:val="0"/>
              <w:jc w:val="both"/>
              <w:rPr>
                <w:rFonts w:ascii="Arial" w:hAnsi="Arial"/>
                <w:sz w:val="18"/>
                <w:szCs w:val="18"/>
              </w:rPr>
            </w:pPr>
            <w:r>
              <w:rPr>
                <w:rFonts w:ascii="Arial" w:hAnsi="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1A8D9B5" w14:textId="77777777" w:rsidR="00654F8B" w:rsidRPr="00AC64DB"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654F8B" w:rsidRPr="009A026C" w14:paraId="5C5D0AF4" w14:textId="77777777">
        <w:tc>
          <w:tcPr>
            <w:tcW w:w="4819" w:type="dxa"/>
            <w:tcBorders>
              <w:left w:val="single" w:sz="2" w:space="0" w:color="000000"/>
              <w:bottom w:val="single" w:sz="2" w:space="0" w:color="000000"/>
            </w:tcBorders>
          </w:tcPr>
          <w:p w14:paraId="3CFD443F"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tcPr>
          <w:p w14:paraId="5B3005D8" w14:textId="77777777" w:rsidR="00654F8B" w:rsidRPr="00AC64DB"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654F8B" w:rsidRPr="009A026C" w14:paraId="423D132F" w14:textId="77777777">
        <w:tc>
          <w:tcPr>
            <w:tcW w:w="4819" w:type="dxa"/>
            <w:tcBorders>
              <w:top w:val="single" w:sz="2" w:space="0" w:color="000000"/>
              <w:left w:val="single" w:sz="2" w:space="0" w:color="000000"/>
              <w:bottom w:val="single" w:sz="2" w:space="0" w:color="000000"/>
            </w:tcBorders>
          </w:tcPr>
          <w:p w14:paraId="787A2A86"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1BE4880" w14:textId="77777777" w:rsidR="00654F8B" w:rsidRPr="00AC64DB"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BF006AD" w14:textId="77777777" w:rsidR="00654F8B" w:rsidRDefault="00654F8B">
            <w:pPr>
              <w:suppressAutoHyphens w:val="0"/>
              <w:jc w:val="both"/>
              <w:rPr>
                <w:rFonts w:ascii="Arial" w:hAnsi="Arial" w:cs="Arial"/>
                <w:sz w:val="18"/>
                <w:szCs w:val="18"/>
                <w:lang w:val="it-IT"/>
              </w:rPr>
            </w:pPr>
          </w:p>
        </w:tc>
      </w:tr>
      <w:tr w:rsidR="00654F8B" w:rsidRPr="009A026C" w14:paraId="18A26BE4" w14:textId="77777777">
        <w:tc>
          <w:tcPr>
            <w:tcW w:w="4819" w:type="dxa"/>
            <w:tcBorders>
              <w:left w:val="single" w:sz="2" w:space="0" w:color="000000"/>
              <w:bottom w:val="single" w:sz="2" w:space="0" w:color="000000"/>
            </w:tcBorders>
          </w:tcPr>
          <w:p w14:paraId="3C15D80D"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2D0E4CBB" w14:textId="77777777" w:rsidR="00654F8B" w:rsidRDefault="00000000">
            <w:pPr>
              <w:suppressAutoHyphens w:val="0"/>
              <w:jc w:val="both"/>
              <w:rPr>
                <w:rFonts w:ascii="Arial" w:hAnsi="Arial" w:cs="Arial"/>
                <w:sz w:val="18"/>
                <w:szCs w:val="18"/>
                <w:lang w:val="it-IT"/>
              </w:rPr>
            </w:pPr>
            <w:r>
              <w:rPr>
                <w:rFonts w:ascii="Arial" w:hAnsi="Arial" w:cs="Arial"/>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654F8B" w:rsidRPr="009A026C" w14:paraId="530BEB7B" w14:textId="77777777">
        <w:tc>
          <w:tcPr>
            <w:tcW w:w="4819" w:type="dxa"/>
            <w:tcBorders>
              <w:left w:val="single" w:sz="2" w:space="0" w:color="000000"/>
              <w:bottom w:val="single" w:sz="2" w:space="0" w:color="000000"/>
            </w:tcBorders>
          </w:tcPr>
          <w:p w14:paraId="2A11C805" w14:textId="77777777" w:rsidR="00654F8B"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07333885" w14:textId="77777777" w:rsidR="00654F8B" w:rsidRPr="00AC64DB" w:rsidRDefault="00000000">
            <w:pPr>
              <w:suppressAutoHyphens w:val="0"/>
              <w:jc w:val="both"/>
              <w:rPr>
                <w:lang w:val="it-IT"/>
              </w:rPr>
            </w:pPr>
            <w:r>
              <w:rPr>
                <w:rFonts w:ascii="Arial" w:hAnsi="Arial" w:cs="Arial"/>
                <w:b/>
                <w:bCs/>
                <w:color w:val="000000"/>
                <w:sz w:val="18"/>
                <w:szCs w:val="18"/>
                <w:lang w:val="it-IT"/>
              </w:rPr>
              <w:t>Trattamento di dati particolari</w:t>
            </w:r>
            <w:r>
              <w:rPr>
                <w:rFonts w:ascii="Arial" w:hAnsi="Arial" w:cs="Arial"/>
                <w:b/>
                <w:bCs/>
                <w:sz w:val="18"/>
                <w:szCs w:val="18"/>
                <w:lang w:val="it-IT"/>
              </w:rPr>
              <w:t xml:space="preserve"> e/o di dati relativi a condanne penali e reati</w:t>
            </w:r>
          </w:p>
        </w:tc>
      </w:tr>
      <w:tr w:rsidR="00654F8B" w:rsidRPr="009A026C" w14:paraId="40F0DDD6" w14:textId="77777777">
        <w:tc>
          <w:tcPr>
            <w:tcW w:w="4819" w:type="dxa"/>
            <w:tcBorders>
              <w:left w:val="single" w:sz="2" w:space="0" w:color="000000"/>
              <w:bottom w:val="single" w:sz="2" w:space="0" w:color="000000"/>
            </w:tcBorders>
          </w:tcPr>
          <w:p w14:paraId="0B55AB1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left w:val="single" w:sz="2" w:space="0" w:color="000000"/>
              <w:bottom w:val="single" w:sz="2" w:space="0" w:color="000000"/>
              <w:right w:val="single" w:sz="2" w:space="0" w:color="000000"/>
            </w:tcBorders>
          </w:tcPr>
          <w:p w14:paraId="70928B24" w14:textId="77777777" w:rsidR="00654F8B" w:rsidRPr="00AC64DB" w:rsidRDefault="00000000">
            <w:pPr>
              <w:suppressAutoHyphens w:val="0"/>
              <w:jc w:val="both"/>
              <w:rPr>
                <w:lang w:val="it-IT"/>
              </w:rPr>
            </w:pPr>
            <w:r>
              <w:rPr>
                <w:rFonts w:ascii="Arial" w:hAnsi="Arial" w:cs="Arial"/>
                <w:color w:val="000000"/>
                <w:sz w:val="18"/>
                <w:szCs w:val="18"/>
                <w:lang w:val="it-IT"/>
              </w:rPr>
              <w:t xml:space="preserve">Il trattamento </w:t>
            </w:r>
            <w:r>
              <w:rPr>
                <w:rFonts w:ascii="Arial" w:hAnsi="Arial" w:cs="Arial"/>
                <w:sz w:val="18"/>
                <w:szCs w:val="18"/>
                <w:lang w:val="it-IT"/>
              </w:rPr>
              <w:t xml:space="preserve">di dati particolari e/o  di </w:t>
            </w:r>
            <w:r>
              <w:rPr>
                <w:rFonts w:ascii="Arial" w:hAnsi="Arial" w:cs="Arial"/>
                <w:bCs/>
                <w:sz w:val="18"/>
                <w:szCs w:val="18"/>
                <w:lang w:val="it-IT"/>
              </w:rPr>
              <w:t>dati relativi a condanne penali e reati avviene in quanto contenuti</w:t>
            </w:r>
            <w:r>
              <w:rPr>
                <w:rFonts w:ascii="Arial" w:hAnsi="Arial" w:cs="Arial"/>
                <w:b/>
                <w:bCs/>
                <w:sz w:val="18"/>
                <w:szCs w:val="18"/>
                <w:lang w:val="it-IT"/>
              </w:rPr>
              <w:t xml:space="preserve"> </w:t>
            </w:r>
            <w:r>
              <w:rPr>
                <w:rFonts w:ascii="Arial" w:hAnsi="Arial" w:cs="Arial"/>
                <w:sz w:val="18"/>
                <w:szCs w:val="18"/>
                <w:lang w:val="it-IT"/>
              </w:rPr>
              <w:t>in  dichiarazioni sostitutive previste dal D.P.R. n. 445/2000 o in quanto il trattamento dei predetti dati è previsto da altre specifiche disposizione normative.</w:t>
            </w:r>
          </w:p>
        </w:tc>
      </w:tr>
      <w:tr w:rsidR="00654F8B" w:rsidRPr="009A026C" w14:paraId="471B9BF3" w14:textId="77777777">
        <w:tc>
          <w:tcPr>
            <w:tcW w:w="4819" w:type="dxa"/>
            <w:tcBorders>
              <w:top w:val="single" w:sz="2" w:space="0" w:color="000000"/>
              <w:left w:val="single" w:sz="2" w:space="0" w:color="000000"/>
              <w:bottom w:val="single" w:sz="2" w:space="0" w:color="000000"/>
            </w:tcBorders>
          </w:tcPr>
          <w:p w14:paraId="737B3B06"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tcPr>
          <w:p w14:paraId="59943EAD" w14:textId="77777777" w:rsidR="00654F8B" w:rsidRDefault="00000000">
            <w:pPr>
              <w:suppressAutoHyphens w:val="0"/>
              <w:jc w:val="both"/>
              <w:rPr>
                <w:rFonts w:ascii="Arial" w:hAnsi="Arial" w:cs="Arial"/>
                <w:sz w:val="18"/>
                <w:szCs w:val="18"/>
                <w:lang w:val="it-IT"/>
              </w:rPr>
            </w:pPr>
            <w:r>
              <w:rPr>
                <w:rFonts w:ascii="Arial" w:hAnsi="Arial" w:cs="Arial"/>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27356976" w14:textId="77777777" w:rsidR="00654F8B" w:rsidRDefault="00654F8B">
            <w:pPr>
              <w:suppressAutoHyphens w:val="0"/>
              <w:jc w:val="both"/>
              <w:rPr>
                <w:rFonts w:ascii="Arial" w:hAnsi="Arial" w:cs="Arial"/>
                <w:sz w:val="18"/>
                <w:szCs w:val="18"/>
                <w:lang w:val="it-IT"/>
              </w:rPr>
            </w:pPr>
          </w:p>
        </w:tc>
      </w:tr>
      <w:tr w:rsidR="00654F8B" w14:paraId="73F5C814" w14:textId="77777777">
        <w:tc>
          <w:tcPr>
            <w:tcW w:w="4819" w:type="dxa"/>
            <w:tcBorders>
              <w:left w:val="single" w:sz="2" w:space="0" w:color="000000"/>
              <w:bottom w:val="single" w:sz="2" w:space="0" w:color="000000"/>
            </w:tcBorders>
          </w:tcPr>
          <w:p w14:paraId="093A8914"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tcPr>
          <w:p w14:paraId="25A988E7" w14:textId="77777777" w:rsidR="00654F8B" w:rsidRDefault="00000000">
            <w:pPr>
              <w:pStyle w:val="berschrift3"/>
              <w:tabs>
                <w:tab w:val="left" w:pos="0"/>
              </w:tabs>
              <w:suppressAutoHyphens w:val="0"/>
            </w:pPr>
            <w:r>
              <w:rPr>
                <w:rFonts w:ascii="Arial" w:hAnsi="Arial" w:cs="Arial"/>
                <w:color w:val="auto"/>
                <w:sz w:val="18"/>
                <w:szCs w:val="18"/>
                <w:lang w:val="it-IT"/>
              </w:rPr>
              <w:t>Modalità del trattamento</w:t>
            </w:r>
          </w:p>
        </w:tc>
      </w:tr>
      <w:tr w:rsidR="00654F8B" w:rsidRPr="009A026C" w14:paraId="2382EA0F" w14:textId="77777777">
        <w:tc>
          <w:tcPr>
            <w:tcW w:w="4819" w:type="dxa"/>
            <w:tcBorders>
              <w:top w:val="single" w:sz="2" w:space="0" w:color="000000"/>
              <w:left w:val="single" w:sz="2" w:space="0" w:color="000000"/>
              <w:bottom w:val="single" w:sz="2" w:space="0" w:color="000000"/>
            </w:tcBorders>
          </w:tcPr>
          <w:p w14:paraId="37099004"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04E6C0E6" w14:textId="77777777" w:rsidR="00654F8B" w:rsidRPr="00AC64DB" w:rsidRDefault="00000000">
            <w:pPr>
              <w:suppressAutoHyphens w:val="0"/>
              <w:jc w:val="both"/>
              <w:rPr>
                <w:lang w:val="it-IT"/>
              </w:rPr>
            </w:pPr>
            <w:r>
              <w:rPr>
                <w:rFonts w:ascii="Arial" w:hAnsi="Arial" w:cs="Arial"/>
                <w:color w:val="000000"/>
                <w:sz w:val="18"/>
                <w:szCs w:val="18"/>
                <w:lang w:val="it-IT"/>
              </w:rPr>
              <w:t xml:space="preserve">I dati vengono trattati con sistemi informatici e/o manuali attraverso procedure adeguate a garantire la sicurezza e la riservatezza </w:t>
            </w:r>
            <w:r>
              <w:rPr>
                <w:rFonts w:ascii="Arial" w:hAnsi="Arial" w:cs="Arial"/>
                <w:sz w:val="18"/>
                <w:szCs w:val="18"/>
                <w:lang w:val="it-IT"/>
              </w:rPr>
              <w:t xml:space="preserve">e la disponibilità </w:t>
            </w:r>
            <w:r>
              <w:rPr>
                <w:rFonts w:ascii="Arial" w:hAnsi="Arial" w:cs="Arial"/>
                <w:color w:val="000000"/>
                <w:sz w:val="18"/>
                <w:szCs w:val="18"/>
                <w:lang w:val="it-IT"/>
              </w:rPr>
              <w:t>degli stessi.</w:t>
            </w:r>
          </w:p>
        </w:tc>
      </w:tr>
      <w:tr w:rsidR="00654F8B" w14:paraId="3C12001F" w14:textId="77777777">
        <w:tc>
          <w:tcPr>
            <w:tcW w:w="4819" w:type="dxa"/>
            <w:tcBorders>
              <w:left w:val="single" w:sz="2" w:space="0" w:color="000000"/>
              <w:bottom w:val="single" w:sz="2" w:space="0" w:color="000000"/>
            </w:tcBorders>
          </w:tcPr>
          <w:p w14:paraId="705A0542"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tcPr>
          <w:p w14:paraId="48889D94" w14:textId="77777777" w:rsidR="00654F8B" w:rsidRDefault="00000000">
            <w:pPr>
              <w:suppressAutoHyphens w:val="0"/>
              <w:jc w:val="both"/>
            </w:pPr>
            <w:r>
              <w:rPr>
                <w:rFonts w:ascii="Arial" w:hAnsi="Arial" w:cs="Arial"/>
                <w:b/>
                <w:bCs/>
                <w:color w:val="000000"/>
                <w:sz w:val="18"/>
                <w:szCs w:val="18"/>
                <w:lang w:val="it-IT"/>
              </w:rPr>
              <w:t>Il conferimento dei dati</w:t>
            </w:r>
          </w:p>
        </w:tc>
      </w:tr>
      <w:tr w:rsidR="00654F8B" w:rsidRPr="009A026C" w14:paraId="3DACBA05" w14:textId="77777777">
        <w:tc>
          <w:tcPr>
            <w:tcW w:w="4819" w:type="dxa"/>
            <w:tcBorders>
              <w:top w:val="single" w:sz="2" w:space="0" w:color="000000"/>
              <w:left w:val="single" w:sz="2" w:space="0" w:color="000000"/>
              <w:bottom w:val="single" w:sz="2" w:space="0" w:color="000000"/>
            </w:tcBorders>
          </w:tcPr>
          <w:p w14:paraId="199B786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tcPr>
          <w:p w14:paraId="7C6805A0" w14:textId="77777777" w:rsidR="00654F8B" w:rsidRPr="00AC64DB"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654F8B" w:rsidRPr="009A026C" w14:paraId="15C67568" w14:textId="77777777">
        <w:tc>
          <w:tcPr>
            <w:tcW w:w="4819" w:type="dxa"/>
            <w:tcBorders>
              <w:left w:val="single" w:sz="2" w:space="0" w:color="000000"/>
              <w:bottom w:val="single" w:sz="2" w:space="0" w:color="000000"/>
            </w:tcBorders>
          </w:tcPr>
          <w:p w14:paraId="26692510"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2ABFA916" w14:textId="77777777" w:rsidR="00654F8B" w:rsidRPr="00AC64DB" w:rsidRDefault="00000000">
            <w:pPr>
              <w:suppressAutoHyphens w:val="0"/>
              <w:jc w:val="both"/>
              <w:rPr>
                <w:lang w:val="it-IT"/>
              </w:rPr>
            </w:pPr>
            <w:r>
              <w:rPr>
                <w:rFonts w:ascii="Arial" w:hAnsi="Arial" w:cs="Arial"/>
                <w:b/>
                <w:bCs/>
                <w:color w:val="000000"/>
                <w:sz w:val="18"/>
                <w:szCs w:val="18"/>
                <w:lang w:val="it-IT"/>
              </w:rPr>
              <w:t>Non fornire i dati comporta</w:t>
            </w:r>
          </w:p>
        </w:tc>
      </w:tr>
      <w:tr w:rsidR="00654F8B" w:rsidRPr="009A026C" w14:paraId="19D1BFD9" w14:textId="77777777">
        <w:tc>
          <w:tcPr>
            <w:tcW w:w="4819" w:type="dxa"/>
            <w:tcBorders>
              <w:top w:val="single" w:sz="2" w:space="0" w:color="000000"/>
              <w:left w:val="single" w:sz="2" w:space="0" w:color="000000"/>
              <w:bottom w:val="single" w:sz="2" w:space="0" w:color="000000"/>
            </w:tcBorders>
          </w:tcPr>
          <w:p w14:paraId="7992C409" w14:textId="77777777" w:rsidR="00654F8B"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0E778263" w14:textId="77777777" w:rsidR="00654F8B" w:rsidRPr="00AC64DB"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654F8B" w:rsidRPr="009A026C" w14:paraId="7BCA4B12" w14:textId="77777777">
        <w:tc>
          <w:tcPr>
            <w:tcW w:w="4819" w:type="dxa"/>
            <w:tcBorders>
              <w:left w:val="single" w:sz="2" w:space="0" w:color="000000"/>
              <w:bottom w:val="single" w:sz="2" w:space="0" w:color="000000"/>
            </w:tcBorders>
          </w:tcPr>
          <w:p w14:paraId="1EB99DEF"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51EC92D8" w14:textId="77777777" w:rsidR="00654F8B" w:rsidRPr="00AC64DB"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654F8B" w:rsidRPr="009A026C" w14:paraId="21EEC6BD" w14:textId="77777777">
        <w:tc>
          <w:tcPr>
            <w:tcW w:w="4819" w:type="dxa"/>
            <w:tcBorders>
              <w:top w:val="single" w:sz="2" w:space="0" w:color="000000"/>
              <w:left w:val="single" w:sz="2" w:space="0" w:color="000000"/>
              <w:bottom w:val="single" w:sz="2" w:space="0" w:color="000000"/>
            </w:tcBorders>
          </w:tcPr>
          <w:p w14:paraId="1AAEF33E" w14:textId="77777777" w:rsidR="00654F8B" w:rsidRDefault="00000000">
            <w:pPr>
              <w:pStyle w:val="Textkrper"/>
              <w:suppressAutoHyphens w:val="0"/>
              <w:spacing w:after="0"/>
              <w:jc w:val="both"/>
            </w:pPr>
            <w:r>
              <w:rPr>
                <w:rFonts w:ascii="Arial" w:hAnsi="Arial" w:cs="Arial"/>
                <w:sz w:val="18"/>
                <w:szCs w:val="18"/>
                <w:lang w:val="de-DE"/>
              </w:rPr>
              <w:lastRenderedPageBreak/>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44B6552F" w14:textId="77777777" w:rsidR="00654F8B" w:rsidRPr="00AC64DB" w:rsidRDefault="00000000">
            <w:pPr>
              <w:suppressAutoHyphens w:val="0"/>
              <w:jc w:val="both"/>
              <w:rPr>
                <w:lang w:val="it-IT"/>
              </w:rPr>
            </w:pPr>
            <w:r>
              <w:rPr>
                <w:rFonts w:ascii="Arial" w:hAnsi="Arial" w:cs="Arial"/>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654F8B" w:rsidRPr="009A026C" w14:paraId="469B5B67" w14:textId="77777777">
        <w:tc>
          <w:tcPr>
            <w:tcW w:w="4819" w:type="dxa"/>
            <w:tcBorders>
              <w:left w:val="single" w:sz="2" w:space="0" w:color="000000"/>
              <w:bottom w:val="single" w:sz="2" w:space="0" w:color="000000"/>
            </w:tcBorders>
          </w:tcPr>
          <w:p w14:paraId="604B1241" w14:textId="77777777" w:rsidR="00654F8B" w:rsidRDefault="00000000">
            <w:pPr>
              <w:pStyle w:val="Textkrper"/>
              <w:suppressAutoHyphens w:val="0"/>
              <w:spacing w:after="0"/>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left w:val="single" w:sz="2" w:space="0" w:color="000000"/>
              <w:bottom w:val="single" w:sz="2" w:space="0" w:color="000000"/>
              <w:right w:val="single" w:sz="2" w:space="0" w:color="000000"/>
            </w:tcBorders>
          </w:tcPr>
          <w:p w14:paraId="3B084066" w14:textId="77777777" w:rsidR="00654F8B" w:rsidRPr="00AC64DB"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654F8B" w:rsidRPr="009A026C" w14:paraId="1168BDCD" w14:textId="77777777">
        <w:tc>
          <w:tcPr>
            <w:tcW w:w="4819" w:type="dxa"/>
            <w:tcBorders>
              <w:top w:val="single" w:sz="2" w:space="0" w:color="000000"/>
              <w:left w:val="single" w:sz="2" w:space="0" w:color="000000"/>
              <w:bottom w:val="single" w:sz="2" w:space="0" w:color="000000"/>
            </w:tcBorders>
          </w:tcPr>
          <w:p w14:paraId="510E49CC" w14:textId="5DF867E6" w:rsidR="00654F8B" w:rsidRDefault="00000000">
            <w:pPr>
              <w:pStyle w:val="Textkrper"/>
              <w:widowControl w:val="0"/>
              <w:suppressAutoHyphens w:val="0"/>
              <w:spacing w:after="0"/>
              <w:jc w:val="both"/>
            </w:pPr>
            <w:r>
              <w:rPr>
                <w:rFonts w:ascii="Arial" w:hAnsi="Arial" w:cs="Arial"/>
                <w:color w:val="000000"/>
                <w:sz w:val="18"/>
                <w:szCs w:val="18"/>
              </w:rPr>
              <w:t>vom Verantwortlichen, von den Auftragsverarbeitern, dem Datenschutzbeauftragten, den Beauftragten  für die Verarbeitung personenbezogener Daten und vom Systemverwalter dieser Verwaltung zur Kenntnis genommen werden.</w:t>
            </w:r>
          </w:p>
        </w:tc>
        <w:tc>
          <w:tcPr>
            <w:tcW w:w="4819" w:type="dxa"/>
            <w:tcBorders>
              <w:top w:val="single" w:sz="2" w:space="0" w:color="000000"/>
              <w:left w:val="single" w:sz="2" w:space="0" w:color="000000"/>
              <w:bottom w:val="single" w:sz="2" w:space="0" w:color="000000"/>
              <w:right w:val="single" w:sz="2" w:space="0" w:color="000000"/>
            </w:tcBorders>
          </w:tcPr>
          <w:p w14:paraId="2C31E69C" w14:textId="77777777" w:rsidR="00654F8B" w:rsidRPr="00AC64DB"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654F8B" w:rsidRPr="009A026C" w14:paraId="1A37B151" w14:textId="77777777">
        <w:tc>
          <w:tcPr>
            <w:tcW w:w="4819" w:type="dxa"/>
            <w:tcBorders>
              <w:left w:val="single" w:sz="2" w:space="0" w:color="000000"/>
              <w:bottom w:val="single" w:sz="2" w:space="0" w:color="000000"/>
            </w:tcBorders>
          </w:tcPr>
          <w:p w14:paraId="7A460DC1"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tcPr>
          <w:p w14:paraId="6C8A8C5D" w14:textId="77777777" w:rsidR="00654F8B"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654F8B" w:rsidRPr="009A026C" w14:paraId="464FC13F" w14:textId="77777777">
        <w:tc>
          <w:tcPr>
            <w:tcW w:w="4819" w:type="dxa"/>
            <w:tcBorders>
              <w:top w:val="single" w:sz="2" w:space="0" w:color="000000"/>
              <w:left w:val="single" w:sz="2" w:space="0" w:color="000000"/>
              <w:bottom w:val="single" w:sz="2" w:space="0" w:color="000000"/>
            </w:tcBorders>
          </w:tcPr>
          <w:p w14:paraId="659A28B2" w14:textId="77777777" w:rsidR="00654F8B" w:rsidRDefault="00000000">
            <w:pPr>
              <w:pStyle w:val="Tabelleninhalt"/>
              <w:suppressAutoHyphens w:val="0"/>
              <w:jc w:val="both"/>
            </w:pPr>
            <w:r>
              <w:rPr>
                <w:rFonts w:ascii="Arial" w:hAnsi="Arial" w:cs="Arial"/>
                <w:sz w:val="18"/>
                <w:szCs w:val="18"/>
              </w:rPr>
              <w:t xml:space="preserve">ausschließlich in dem von den Bestimmungen erlaubten Rahmen </w:t>
            </w:r>
            <w:r>
              <w:rPr>
                <w:rFonts w:ascii="Arial" w:hAnsi="Arial" w:cs="Arial"/>
                <w:b/>
                <w:bCs/>
                <w:sz w:val="18"/>
                <w:szCs w:val="18"/>
              </w:rPr>
              <w:t>verbreitet</w:t>
            </w:r>
            <w:r>
              <w:rPr>
                <w:rFonts w:ascii="Arial" w:hAnsi="Arial" w:cs="Arial"/>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66181E50" w14:textId="77777777" w:rsidR="00654F8B" w:rsidRPr="00AC64DB"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sz w:val="18"/>
                <w:szCs w:val="18"/>
                <w:lang w:val="it-IT"/>
              </w:rPr>
              <w:t>nei soli termini consentiti dalle normative</w:t>
            </w:r>
            <w:r>
              <w:rPr>
                <w:rFonts w:ascii="Arial" w:hAnsi="Arial" w:cs="Arial"/>
                <w:b/>
                <w:bCs/>
                <w:sz w:val="18"/>
                <w:szCs w:val="18"/>
                <w:lang w:val="it-IT"/>
              </w:rPr>
              <w:t>.</w:t>
            </w:r>
          </w:p>
        </w:tc>
      </w:tr>
      <w:tr w:rsidR="00654F8B" w:rsidRPr="009A026C" w14:paraId="46FF8FF2" w14:textId="77777777">
        <w:tc>
          <w:tcPr>
            <w:tcW w:w="4819" w:type="dxa"/>
            <w:tcBorders>
              <w:left w:val="single" w:sz="2" w:space="0" w:color="000000"/>
              <w:bottom w:val="single" w:sz="2" w:space="0" w:color="000000"/>
            </w:tcBorders>
          </w:tcPr>
          <w:p w14:paraId="7CB57416"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583366E7" w14:textId="77777777" w:rsidR="00654F8B" w:rsidRPr="00AC64DB"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A"/>
                <w:sz w:val="18"/>
                <w:szCs w:val="18"/>
                <w:lang w:val="it-IT"/>
              </w:rPr>
              <w:t>Durata temporale dei trattamenti e della conservazione dei dati personali</w:t>
            </w:r>
          </w:p>
        </w:tc>
      </w:tr>
      <w:tr w:rsidR="00654F8B" w:rsidRPr="009A026C" w14:paraId="3473FA44" w14:textId="77777777">
        <w:tc>
          <w:tcPr>
            <w:tcW w:w="4819" w:type="dxa"/>
            <w:tcBorders>
              <w:top w:val="single" w:sz="2" w:space="0" w:color="000000"/>
              <w:left w:val="single" w:sz="2" w:space="0" w:color="000000"/>
              <w:bottom w:val="single" w:sz="2" w:space="0" w:color="000000"/>
            </w:tcBorders>
          </w:tcPr>
          <w:p w14:paraId="5542238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tcPr>
          <w:p w14:paraId="655B0D53" w14:textId="77777777" w:rsidR="00654F8B" w:rsidRDefault="00000000">
            <w:pPr>
              <w:suppressAutoHyphens w:val="0"/>
              <w:spacing w:line="276" w:lineRule="auto"/>
              <w:jc w:val="both"/>
              <w:rPr>
                <w:rFonts w:ascii="Arial" w:hAnsi="Arial" w:cs="Arial"/>
                <w:sz w:val="18"/>
                <w:szCs w:val="18"/>
                <w:lang w:val="it-IT"/>
              </w:rPr>
            </w:pPr>
            <w:r>
              <w:rPr>
                <w:rFonts w:ascii="Arial" w:hAnsi="Arial" w:cs="Arial"/>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1B03F6" w14:textId="77777777" w:rsidR="00654F8B" w:rsidRDefault="00654F8B">
            <w:pPr>
              <w:suppressAutoHyphens w:val="0"/>
              <w:spacing w:line="276" w:lineRule="auto"/>
              <w:jc w:val="both"/>
              <w:rPr>
                <w:rFonts w:ascii="Arial" w:hAnsi="Arial" w:cs="Arial"/>
                <w:sz w:val="18"/>
                <w:szCs w:val="18"/>
                <w:lang w:val="it-IT"/>
              </w:rPr>
            </w:pPr>
          </w:p>
        </w:tc>
      </w:tr>
      <w:tr w:rsidR="00654F8B" w14:paraId="48C74BC1" w14:textId="77777777">
        <w:tc>
          <w:tcPr>
            <w:tcW w:w="4819" w:type="dxa"/>
            <w:tcBorders>
              <w:left w:val="single" w:sz="2" w:space="0" w:color="000000"/>
              <w:bottom w:val="single" w:sz="2" w:space="0" w:color="000000"/>
            </w:tcBorders>
          </w:tcPr>
          <w:p w14:paraId="6054CCF5"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tcPr>
          <w:p w14:paraId="3047AD12" w14:textId="77777777" w:rsidR="00654F8B" w:rsidRDefault="00000000">
            <w:pPr>
              <w:pStyle w:val="berschrift1"/>
              <w:keepLines w:val="0"/>
              <w:widowControl w:val="0"/>
              <w:tabs>
                <w:tab w:val="left" w:pos="0"/>
                <w:tab w:val="left" w:pos="1762"/>
              </w:tabs>
              <w:suppressAutoHyphens w:val="0"/>
              <w:spacing w:before="0"/>
              <w:jc w:val="both"/>
            </w:pPr>
            <w:r>
              <w:rPr>
                <w:rFonts w:ascii="Arial" w:hAnsi="Arial" w:cs="Arial"/>
                <w:b/>
                <w:color w:val="2F2F2F"/>
                <w:sz w:val="18"/>
                <w:szCs w:val="18"/>
                <w:lang w:val="it-IT"/>
              </w:rPr>
              <w:t>Diritti</w:t>
            </w:r>
            <w:r>
              <w:rPr>
                <w:rFonts w:ascii="Arial" w:hAnsi="Arial" w:cs="Arial"/>
                <w:b/>
                <w:color w:val="2F2F2F"/>
                <w:spacing w:val="31"/>
                <w:sz w:val="18"/>
                <w:szCs w:val="18"/>
                <w:lang w:val="it-IT"/>
              </w:rPr>
              <w:t xml:space="preserve"> </w:t>
            </w:r>
            <w:r>
              <w:rPr>
                <w:rFonts w:ascii="Arial" w:hAnsi="Arial" w:cs="Arial"/>
                <w:b/>
                <w:color w:val="2F2F2F"/>
                <w:sz w:val="18"/>
                <w:szCs w:val="18"/>
                <w:lang w:val="it-IT"/>
              </w:rPr>
              <w:t>degli interessati</w:t>
            </w:r>
          </w:p>
        </w:tc>
      </w:tr>
      <w:tr w:rsidR="00654F8B" w:rsidRPr="009A026C" w14:paraId="5EA861B1" w14:textId="77777777">
        <w:tc>
          <w:tcPr>
            <w:tcW w:w="4819" w:type="dxa"/>
            <w:tcBorders>
              <w:top w:val="single" w:sz="2" w:space="0" w:color="000000"/>
              <w:left w:val="single" w:sz="2" w:space="0" w:color="000000"/>
              <w:bottom w:val="single" w:sz="2" w:space="0" w:color="000000"/>
            </w:tcBorders>
          </w:tcPr>
          <w:p w14:paraId="20B1F824"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4819" w:type="dxa"/>
            <w:tcBorders>
              <w:top w:val="single" w:sz="2" w:space="0" w:color="000000"/>
              <w:left w:val="single" w:sz="2" w:space="0" w:color="000000"/>
              <w:bottom w:val="single" w:sz="2" w:space="0" w:color="000000"/>
              <w:right w:val="single" w:sz="2" w:space="0" w:color="000000"/>
            </w:tcBorders>
          </w:tcPr>
          <w:p w14:paraId="66894C6D" w14:textId="77777777" w:rsidR="00654F8B" w:rsidRDefault="00000000">
            <w:pPr>
              <w:pStyle w:val="Textkrper"/>
              <w:suppressAutoHyphens w:val="0"/>
              <w:spacing w:after="0" w:line="249" w:lineRule="auto"/>
              <w:ind w:right="240"/>
              <w:jc w:val="both"/>
            </w:pPr>
            <w:r>
              <w:rPr>
                <w:rFonts w:ascii="Arial" w:hAnsi="Arial" w:cs="Arial"/>
                <w:sz w:val="18"/>
                <w:szCs w:val="18"/>
                <w:lang w:val="it-IT"/>
              </w:rPr>
              <w:t>Informiamo,</w:t>
            </w:r>
            <w:r>
              <w:rPr>
                <w:rFonts w:ascii="Arial" w:hAnsi="Arial" w:cs="Arial"/>
                <w:spacing w:val="41"/>
                <w:sz w:val="18"/>
                <w:szCs w:val="18"/>
                <w:lang w:val="it-IT"/>
              </w:rPr>
              <w:t xml:space="preserve"> </w:t>
            </w:r>
            <w:r>
              <w:rPr>
                <w:rFonts w:ascii="Arial" w:hAnsi="Arial" w:cs="Arial"/>
                <w:sz w:val="18"/>
                <w:szCs w:val="18"/>
                <w:lang w:val="it-IT"/>
              </w:rPr>
              <w:t>infine,</w:t>
            </w:r>
            <w:r>
              <w:rPr>
                <w:rFonts w:ascii="Arial" w:hAnsi="Arial" w:cs="Arial"/>
                <w:spacing w:val="27"/>
                <w:sz w:val="18"/>
                <w:szCs w:val="18"/>
                <w:lang w:val="it-IT"/>
              </w:rPr>
              <w:t xml:space="preserve"> </w:t>
            </w:r>
            <w:r>
              <w:rPr>
                <w:rFonts w:ascii="Arial" w:hAnsi="Arial" w:cs="Arial"/>
                <w:sz w:val="18"/>
                <w:szCs w:val="18"/>
                <w:lang w:val="it-IT"/>
              </w:rPr>
              <w:t>che</w:t>
            </w:r>
            <w:r>
              <w:rPr>
                <w:rFonts w:ascii="Arial" w:hAnsi="Arial" w:cs="Arial"/>
                <w:spacing w:val="22"/>
                <w:sz w:val="18"/>
                <w:szCs w:val="18"/>
                <w:lang w:val="it-IT"/>
              </w:rPr>
              <w:t xml:space="preserve"> gli artt. da 15 a 22 del Regolamento UE </w:t>
            </w:r>
            <w:r>
              <w:rPr>
                <w:rFonts w:ascii="Arial" w:hAnsi="Arial" w:cs="Arial"/>
                <w:sz w:val="18"/>
                <w:szCs w:val="18"/>
                <w:lang w:val="it-IT"/>
              </w:rPr>
              <w:t>conferiscono</w:t>
            </w:r>
            <w:r>
              <w:rPr>
                <w:rFonts w:ascii="Arial" w:hAnsi="Arial" w:cs="Arial"/>
                <w:spacing w:val="29"/>
                <w:sz w:val="18"/>
                <w:szCs w:val="18"/>
                <w:lang w:val="it-IT"/>
              </w:rPr>
              <w:t xml:space="preserve"> </w:t>
            </w:r>
            <w:r>
              <w:rPr>
                <w:rFonts w:ascii="Arial" w:hAnsi="Arial" w:cs="Arial"/>
                <w:sz w:val="18"/>
                <w:szCs w:val="18"/>
                <w:lang w:val="it-IT"/>
              </w:rPr>
              <w:t>agli</w:t>
            </w:r>
            <w:r>
              <w:rPr>
                <w:rFonts w:ascii="Arial" w:hAnsi="Arial" w:cs="Arial"/>
                <w:spacing w:val="23"/>
                <w:sz w:val="18"/>
                <w:szCs w:val="18"/>
                <w:lang w:val="it-IT"/>
              </w:rPr>
              <w:t xml:space="preserve"> </w:t>
            </w:r>
            <w:r>
              <w:rPr>
                <w:rFonts w:ascii="Arial" w:hAnsi="Arial" w:cs="Arial"/>
                <w:sz w:val="18"/>
                <w:szCs w:val="18"/>
                <w:lang w:val="it-IT"/>
              </w:rPr>
              <w:t>interessati</w:t>
            </w:r>
            <w:r>
              <w:rPr>
                <w:rFonts w:ascii="Arial" w:hAnsi="Arial" w:cs="Arial"/>
                <w:spacing w:val="30"/>
                <w:sz w:val="18"/>
                <w:szCs w:val="18"/>
                <w:lang w:val="it-IT"/>
              </w:rPr>
              <w:t xml:space="preserve"> </w:t>
            </w:r>
            <w:r>
              <w:rPr>
                <w:rFonts w:ascii="Arial" w:hAnsi="Arial" w:cs="Arial"/>
                <w:sz w:val="18"/>
                <w:szCs w:val="18"/>
                <w:lang w:val="it-IT"/>
              </w:rPr>
              <w:t>l</w:t>
            </w:r>
            <w:r>
              <w:rPr>
                <w:rFonts w:ascii="Arial" w:hAnsi="Arial" w:cs="Arial"/>
                <w:spacing w:val="-24"/>
                <w:sz w:val="18"/>
                <w:szCs w:val="18"/>
                <w:lang w:val="it-IT"/>
              </w:rPr>
              <w:t xml:space="preserve"> </w:t>
            </w:r>
            <w:r>
              <w:rPr>
                <w:rFonts w:ascii="Arial" w:hAnsi="Arial" w:cs="Arial"/>
                <w:sz w:val="18"/>
                <w:szCs w:val="18"/>
                <w:lang w:val="it-IT"/>
              </w:rPr>
              <w:t>'esercizio</w:t>
            </w:r>
            <w:r>
              <w:rPr>
                <w:rFonts w:ascii="Arial" w:hAnsi="Arial" w:cs="Arial"/>
                <w:spacing w:val="19"/>
                <w:sz w:val="18"/>
                <w:szCs w:val="18"/>
                <w:lang w:val="it-IT"/>
              </w:rPr>
              <w:t xml:space="preserve"> </w:t>
            </w:r>
            <w:r>
              <w:rPr>
                <w:rFonts w:ascii="Arial" w:hAnsi="Arial" w:cs="Arial"/>
                <w:sz w:val="18"/>
                <w:szCs w:val="18"/>
                <w:lang w:val="it-IT"/>
              </w:rPr>
              <w:t>di</w:t>
            </w:r>
            <w:r>
              <w:rPr>
                <w:rFonts w:ascii="Arial" w:hAnsi="Arial" w:cs="Arial"/>
                <w:spacing w:val="16"/>
                <w:sz w:val="18"/>
                <w:szCs w:val="18"/>
                <w:lang w:val="it-IT"/>
              </w:rPr>
              <w:t xml:space="preserve"> </w:t>
            </w:r>
            <w:r>
              <w:rPr>
                <w:rFonts w:ascii="Arial" w:hAnsi="Arial" w:cs="Arial"/>
                <w:sz w:val="18"/>
                <w:szCs w:val="18"/>
                <w:lang w:val="it-IT"/>
              </w:rPr>
              <w:t>specifici</w:t>
            </w:r>
            <w:r>
              <w:rPr>
                <w:rFonts w:ascii="Arial" w:hAnsi="Arial" w:cs="Arial"/>
                <w:w w:val="101"/>
                <w:sz w:val="18"/>
                <w:szCs w:val="18"/>
                <w:lang w:val="it-IT"/>
              </w:rPr>
              <w:t xml:space="preserve"> </w:t>
            </w:r>
            <w:r>
              <w:rPr>
                <w:rFonts w:ascii="Arial" w:hAnsi="Arial" w:cs="Arial"/>
                <w:sz w:val="18"/>
                <w:szCs w:val="18"/>
                <w:lang w:val="it-IT"/>
              </w:rPr>
              <w:t>diritti.</w:t>
            </w:r>
            <w:r>
              <w:rPr>
                <w:rFonts w:ascii="Arial" w:hAnsi="Arial" w:cs="Arial"/>
                <w:spacing w:val="21"/>
                <w:sz w:val="18"/>
                <w:szCs w:val="18"/>
                <w:lang w:val="it-IT"/>
              </w:rPr>
              <w:t xml:space="preserve"> </w:t>
            </w:r>
            <w:r>
              <w:rPr>
                <w:rFonts w:ascii="Arial" w:hAnsi="Arial" w:cs="Arial"/>
                <w:sz w:val="18"/>
                <w:szCs w:val="18"/>
                <w:lang w:val="it-IT"/>
              </w:rPr>
              <w:t>In</w:t>
            </w:r>
            <w:r>
              <w:rPr>
                <w:rFonts w:ascii="Arial" w:hAnsi="Arial" w:cs="Arial"/>
                <w:spacing w:val="-25"/>
                <w:sz w:val="18"/>
                <w:szCs w:val="18"/>
                <w:lang w:val="it-IT"/>
              </w:rPr>
              <w:t xml:space="preserve"> </w:t>
            </w:r>
            <w:r>
              <w:rPr>
                <w:rFonts w:ascii="Arial" w:hAnsi="Arial" w:cs="Arial"/>
                <w:sz w:val="18"/>
                <w:szCs w:val="18"/>
                <w:lang w:val="it-IT"/>
              </w:rPr>
              <w:t>particolare,</w:t>
            </w:r>
            <w:r>
              <w:rPr>
                <w:rFonts w:ascii="Arial" w:hAnsi="Arial" w:cs="Arial"/>
                <w:spacing w:val="44"/>
                <w:sz w:val="18"/>
                <w:szCs w:val="18"/>
                <w:lang w:val="it-IT"/>
              </w:rPr>
              <w:t xml:space="preserve"> </w:t>
            </w:r>
            <w:r>
              <w:rPr>
                <w:rFonts w:ascii="Arial" w:hAnsi="Arial" w:cs="Arial"/>
                <w:sz w:val="18"/>
                <w:szCs w:val="18"/>
                <w:lang w:val="it-IT"/>
              </w:rPr>
              <w:t>gli</w:t>
            </w:r>
            <w:r>
              <w:rPr>
                <w:rFonts w:ascii="Arial" w:hAnsi="Arial" w:cs="Arial"/>
                <w:spacing w:val="37"/>
                <w:sz w:val="18"/>
                <w:szCs w:val="18"/>
                <w:lang w:val="it-IT"/>
              </w:rPr>
              <w:t xml:space="preserve"> </w:t>
            </w:r>
            <w:r>
              <w:rPr>
                <w:rFonts w:ascii="Arial" w:hAnsi="Arial" w:cs="Arial"/>
                <w:sz w:val="18"/>
                <w:szCs w:val="18"/>
                <w:lang w:val="it-IT"/>
              </w:rPr>
              <w:t>interessati</w:t>
            </w:r>
            <w:r>
              <w:rPr>
                <w:rFonts w:ascii="Arial" w:hAnsi="Arial" w:cs="Arial"/>
                <w:spacing w:val="28"/>
                <w:sz w:val="18"/>
                <w:szCs w:val="18"/>
                <w:lang w:val="it-IT"/>
              </w:rPr>
              <w:t xml:space="preserve"> </w:t>
            </w:r>
            <w:r>
              <w:rPr>
                <w:rFonts w:ascii="Arial" w:hAnsi="Arial" w:cs="Arial"/>
                <w:sz w:val="18"/>
                <w:szCs w:val="18"/>
                <w:lang w:val="it-IT"/>
              </w:rPr>
              <w:t>potranno ottenere</w:t>
            </w:r>
            <w:r>
              <w:rPr>
                <w:rFonts w:ascii="Arial" w:hAnsi="Arial" w:cs="Arial"/>
                <w:spacing w:val="24"/>
                <w:sz w:val="18"/>
                <w:szCs w:val="18"/>
                <w:lang w:val="it-IT"/>
              </w:rPr>
              <w:t xml:space="preserve"> </w:t>
            </w:r>
            <w:r>
              <w:rPr>
                <w:rFonts w:ascii="Arial" w:hAnsi="Arial" w:cs="Arial"/>
                <w:sz w:val="18"/>
                <w:szCs w:val="18"/>
                <w:lang w:val="it-IT"/>
              </w:rPr>
              <w:t>dal</w:t>
            </w:r>
            <w:r>
              <w:rPr>
                <w:rFonts w:ascii="Arial" w:hAnsi="Arial" w:cs="Arial"/>
                <w:spacing w:val="20"/>
                <w:sz w:val="18"/>
                <w:szCs w:val="18"/>
                <w:lang w:val="it-IT"/>
              </w:rPr>
              <w:t xml:space="preserve"> </w:t>
            </w:r>
            <w:r>
              <w:rPr>
                <w:rFonts w:ascii="Arial" w:hAnsi="Arial" w:cs="Arial"/>
                <w:sz w:val="18"/>
                <w:szCs w:val="18"/>
                <w:lang w:val="it-IT"/>
              </w:rPr>
              <w:t>Titolare, in ordine ai propri dati personali: il diritto di proporre reclamo ad una Autorità di controllo (art. 13, comma 2, lett. d);</w:t>
            </w:r>
            <w:r>
              <w:rPr>
                <w:rFonts w:ascii="Arial" w:hAnsi="Arial" w:cs="Arial"/>
                <w:color w:val="FF0000"/>
                <w:spacing w:val="30"/>
                <w:sz w:val="18"/>
                <w:szCs w:val="18"/>
                <w:lang w:val="it-IT"/>
              </w:rPr>
              <w:t xml:space="preserve"> </w:t>
            </w:r>
            <w:r>
              <w:rPr>
                <w:rFonts w:ascii="Arial" w:hAnsi="Arial" w:cs="Arial"/>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C45D926" w14:textId="77777777" w:rsidR="00654F8B" w:rsidRDefault="00654F8B">
            <w:pPr>
              <w:pStyle w:val="Textkrper"/>
              <w:keepNext/>
              <w:widowControl w:val="0"/>
              <w:tabs>
                <w:tab w:val="left" w:pos="1762"/>
              </w:tabs>
              <w:suppressAutoHyphens w:val="0"/>
              <w:spacing w:after="0"/>
              <w:jc w:val="both"/>
              <w:rPr>
                <w:rFonts w:ascii="Arial" w:hAnsi="Arial" w:cs="Arial"/>
                <w:b/>
                <w:sz w:val="18"/>
                <w:szCs w:val="18"/>
                <w:lang w:val="it-IT"/>
              </w:rPr>
            </w:pPr>
          </w:p>
        </w:tc>
      </w:tr>
      <w:tr w:rsidR="00654F8B" w:rsidRPr="009A026C" w14:paraId="4D2369BC" w14:textId="77777777">
        <w:tc>
          <w:tcPr>
            <w:tcW w:w="4819" w:type="dxa"/>
            <w:tcBorders>
              <w:left w:val="single" w:sz="2" w:space="0" w:color="000000"/>
              <w:bottom w:val="single" w:sz="2" w:space="0" w:color="000000"/>
            </w:tcBorders>
          </w:tcPr>
          <w:p w14:paraId="7CB8A9CD" w14:textId="77777777" w:rsidR="00654F8B" w:rsidRDefault="00000000">
            <w:pPr>
              <w:pStyle w:val="Textkrper"/>
              <w:suppressAutoHyphens w:val="0"/>
              <w:spacing w:after="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535709E5" w14:textId="77777777" w:rsidR="00654F8B" w:rsidRDefault="00000000">
            <w:pPr>
              <w:pStyle w:val="Textkrper"/>
              <w:keepNext/>
              <w:widowControl w:val="0"/>
              <w:suppressAutoHyphens w:val="0"/>
              <w:spacing w:after="0" w:line="249" w:lineRule="auto"/>
              <w:ind w:right="240"/>
              <w:jc w:val="both"/>
            </w:pPr>
            <w:r>
              <w:rPr>
                <w:rFonts w:ascii="Arial" w:hAnsi="Arial" w:cs="Arial"/>
                <w:b/>
                <w:sz w:val="18"/>
                <w:szCs w:val="18"/>
                <w:lang w:val="it-IT"/>
              </w:rPr>
              <w:t>Titolare, Responsabile del Trattamento e Responsabile della Protezione dei dati personali</w:t>
            </w:r>
          </w:p>
        </w:tc>
      </w:tr>
      <w:tr w:rsidR="00654F8B" w:rsidRPr="00AC64DB" w14:paraId="484BD843" w14:textId="77777777">
        <w:tc>
          <w:tcPr>
            <w:tcW w:w="4819" w:type="dxa"/>
            <w:tcBorders>
              <w:top w:val="single" w:sz="2" w:space="0" w:color="000000"/>
              <w:left w:val="single" w:sz="2" w:space="0" w:color="000000"/>
              <w:bottom w:val="single" w:sz="2" w:space="0" w:color="000000"/>
            </w:tcBorders>
          </w:tcPr>
          <w:p w14:paraId="629C3F71" w14:textId="77777777" w:rsidR="00654F8B"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1F3AAC57" w14:textId="77777777" w:rsidR="00654F8B" w:rsidRDefault="00000000">
            <w:pPr>
              <w:pStyle w:val="Textkrper"/>
              <w:suppressAutoHyphens w:val="0"/>
              <w:spacing w:after="0"/>
              <w:jc w:val="both"/>
            </w:pPr>
            <w:r>
              <w:rPr>
                <w:rFonts w:ascii="Arial" w:hAnsi="Arial" w:cs="Arial"/>
                <w:color w:val="000000"/>
                <w:sz w:val="18"/>
                <w:szCs w:val="18"/>
                <w:lang w:val="de-DE"/>
              </w:rPr>
              <w:t>Auftragsverarbeiter der personenbezogenen Daten ist Dr. Steger Elfriede, mit Domizil für dieses Amt am Sitz des Verantwortlichen;</w:t>
            </w:r>
          </w:p>
          <w:p w14:paraId="28F25ABA" w14:textId="77777777" w:rsidR="00654F8B"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Datenschutzbeauftragter ist RA Paolo Recla,  mit Domizil für dieses Amt am Sitz dieser Verwaltung, erreichbar per pec: paolorecla.dpo@legalmail.it</w:t>
            </w:r>
          </w:p>
        </w:tc>
        <w:tc>
          <w:tcPr>
            <w:tcW w:w="4819" w:type="dxa"/>
            <w:tcBorders>
              <w:top w:val="single" w:sz="2" w:space="0" w:color="000000"/>
              <w:left w:val="single" w:sz="2" w:space="0" w:color="000000"/>
              <w:bottom w:val="single" w:sz="2" w:space="0" w:color="000000"/>
              <w:right w:val="single" w:sz="2" w:space="0" w:color="000000"/>
            </w:tcBorders>
          </w:tcPr>
          <w:p w14:paraId="748F523B" w14:textId="77777777" w:rsidR="00654F8B" w:rsidRDefault="00000000">
            <w:pPr>
              <w:pStyle w:val="Textkrper"/>
              <w:keepNext/>
              <w:widowControl w:val="0"/>
              <w:suppressAutoHyphens w:val="0"/>
              <w:spacing w:after="0"/>
              <w:jc w:val="both"/>
            </w:pPr>
            <w:r>
              <w:rPr>
                <w:rFonts w:ascii="Arial" w:hAnsi="Arial" w:cs="Arial"/>
                <w:sz w:val="18"/>
                <w:szCs w:val="18"/>
                <w:lang w:val="it-IT"/>
              </w:rPr>
              <w:t>Titolare del trattamento è questa Amministrazione, con sede in 39030 Chienes, Via Chienes 4c;</w:t>
            </w:r>
          </w:p>
          <w:p w14:paraId="39529845" w14:textId="77777777" w:rsidR="00654F8B" w:rsidRDefault="00000000">
            <w:pPr>
              <w:pStyle w:val="Textkrper"/>
              <w:keepNext/>
              <w:widowControl w:val="0"/>
              <w:suppressAutoHyphens w:val="0"/>
              <w:spacing w:after="0"/>
              <w:jc w:val="both"/>
            </w:pPr>
            <w:r>
              <w:rPr>
                <w:rFonts w:ascii="Arial" w:hAnsi="Arial" w:cs="Arial"/>
                <w:sz w:val="18"/>
                <w:szCs w:val="18"/>
                <w:lang w:val="it-IT"/>
              </w:rPr>
              <w:t>Responsabile del Trattamento dei dati persnali è Dott. Steger Elfriede, domiciliato per la carica presso la sede del Titolare;</w:t>
            </w:r>
          </w:p>
          <w:p w14:paraId="30A86C34" w14:textId="77777777" w:rsidR="00654F8B" w:rsidRDefault="00000000">
            <w:pPr>
              <w:keepNext/>
              <w:widowControl w:val="0"/>
              <w:tabs>
                <w:tab w:val="left" w:pos="1762"/>
              </w:tabs>
              <w:suppressAutoHyphens w:val="0"/>
              <w:jc w:val="both"/>
              <w:rPr>
                <w:rFonts w:ascii="Arial" w:hAnsi="Arial" w:cs="Arial"/>
                <w:sz w:val="18"/>
                <w:szCs w:val="18"/>
                <w:lang w:val="it-IT"/>
              </w:rPr>
            </w:pPr>
            <w:r>
              <w:rPr>
                <w:rFonts w:ascii="Arial" w:hAnsi="Arial" w:cs="Arial"/>
                <w:sz w:val="18"/>
                <w:szCs w:val="18"/>
                <w:lang w:val="it-IT"/>
              </w:rPr>
              <w:t>Responsabile della Protezione dei dati personali è l’avv. Paolo Recla, domiciliato per la carica presso la sede di questa amministrazione, raggiungibile per pec: paolorecla.dpo@legalmail.it</w:t>
            </w:r>
          </w:p>
        </w:tc>
      </w:tr>
    </w:tbl>
    <w:p w14:paraId="20B46639" w14:textId="77777777" w:rsidR="00654F8B" w:rsidRDefault="0065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654F8B">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B1EA4"/>
    <w:multiLevelType w:val="multilevel"/>
    <w:tmpl w:val="62C8E9B2"/>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4827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8B"/>
    <w:rsid w:val="00654F8B"/>
    <w:rsid w:val="009A026C"/>
    <w:rsid w:val="00AC6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90E"/>
  <w15:docId w15:val="{D4CC884B-7522-4492-BD35-5C8952C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8872</Characters>
  <Application>Microsoft Office Word</Application>
  <DocSecurity>0</DocSecurity>
  <Lines>73</Lines>
  <Paragraphs>20</Paragraphs>
  <ScaleCrop>false</ScaleCrop>
  <Company>Avv. Paolo Recla</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cp:revision>
  <cp:lastPrinted>2018-05-08T15:53:00Z</cp:lastPrinted>
  <dcterms:created xsi:type="dcterms:W3CDTF">2024-04-24T09:41:00Z</dcterms:created>
  <dcterms:modified xsi:type="dcterms:W3CDTF">2024-04-24T09:41:00Z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